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2CF" w:rsidRDefault="00C0293D" w:rsidP="00164255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b/>
          <w:noProof/>
          <w:color w:val="000080"/>
          <w:sz w:val="52"/>
          <w:lang w:eastAsia="ru-RU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page">
              <wp:posOffset>-44560</wp:posOffset>
            </wp:positionH>
            <wp:positionV relativeFrom="page">
              <wp:posOffset>-848664</wp:posOffset>
            </wp:positionV>
            <wp:extent cx="10762283" cy="15218797"/>
            <wp:effectExtent l="19050" t="0" r="967" b="0"/>
            <wp:wrapNone/>
            <wp:docPr id="4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2283" cy="15218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32CF">
        <w:rPr>
          <w:b/>
          <w:noProof/>
          <w:color w:val="000080"/>
          <w:sz w:val="52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-314904</wp:posOffset>
            </wp:positionH>
            <wp:positionV relativeFrom="page">
              <wp:posOffset>-1025718</wp:posOffset>
            </wp:positionV>
            <wp:extent cx="10762283" cy="15218796"/>
            <wp:effectExtent l="19050" t="0" r="967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2283" cy="1521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32CF">
        <w:rPr>
          <w:b/>
          <w:noProof/>
          <w:color w:val="000080"/>
          <w:sz w:val="52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-412226</wp:posOffset>
            </wp:positionH>
            <wp:positionV relativeFrom="margin">
              <wp:posOffset>-688285</wp:posOffset>
            </wp:positionV>
            <wp:extent cx="1793848" cy="2552369"/>
            <wp:effectExtent l="19050" t="0" r="0" b="0"/>
            <wp:wrapNone/>
            <wp:docPr id="4" name="Рисунок 3" descr="zi1l0R7kvmM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i1l0R7kvmM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48" cy="2552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32CF">
        <w:rPr>
          <w:b/>
          <w:noProof/>
          <w:color w:val="000080"/>
          <w:sz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7.8pt;margin-top:-46.7pt;width:414.75pt;height:139pt;z-index:251673600;mso-position-horizontal-relative:text;mso-position-vertical-relative:text" filled="f" stroked="f">
            <v:textbox>
              <w:txbxContent>
                <w:p w:rsidR="005A32CF" w:rsidRPr="005F7326" w:rsidRDefault="005A32CF" w:rsidP="005A32CF">
                  <w:pPr>
                    <w:shd w:val="clear" w:color="auto" w:fill="C2D69B"/>
                    <w:jc w:val="center"/>
                  </w:pPr>
                  <w:r w:rsidRPr="00B26665">
                    <w:rPr>
                      <w:b/>
                      <w:color w:val="000080"/>
                      <w:sz w:val="52"/>
                    </w:rPr>
                    <w:t>СОВЕТЫ СПЕЦИАЛИСТА</w:t>
                  </w:r>
                </w:p>
                <w:p w:rsidR="005A32CF" w:rsidRDefault="005A32CF" w:rsidP="005A32CF">
                  <w:pPr>
                    <w:shd w:val="clear" w:color="auto" w:fill="C2D69B"/>
                    <w:jc w:val="center"/>
                  </w:pPr>
                </w:p>
                <w:p w:rsidR="005A32CF" w:rsidRPr="00B26665" w:rsidRDefault="005A32CF" w:rsidP="005A32CF">
                  <w:pPr>
                    <w:shd w:val="clear" w:color="auto" w:fill="C2D69B"/>
                    <w:jc w:val="center"/>
                    <w:rPr>
                      <w:b/>
                      <w:color w:val="0000FF"/>
                      <w:sz w:val="36"/>
                    </w:rPr>
                  </w:pPr>
                  <w:r w:rsidRPr="00B26665">
                    <w:rPr>
                      <w:b/>
                      <w:color w:val="0000FF"/>
                      <w:sz w:val="36"/>
                    </w:rPr>
                    <w:t>педагог-психолог ОГКОУ «Школа-интернат №91»</w:t>
                  </w:r>
                </w:p>
                <w:p w:rsidR="005A32CF" w:rsidRDefault="005A32CF" w:rsidP="005A32CF">
                  <w:pPr>
                    <w:shd w:val="clear" w:color="auto" w:fill="C2D69B"/>
                    <w:jc w:val="center"/>
                    <w:rPr>
                      <w:b/>
                      <w:i/>
                      <w:color w:val="0000FF"/>
                      <w:sz w:val="36"/>
                    </w:rPr>
                  </w:pPr>
                  <w:r>
                    <w:rPr>
                      <w:b/>
                      <w:i/>
                      <w:color w:val="0000FF"/>
                      <w:sz w:val="36"/>
                    </w:rPr>
                    <w:t>Казакова Екатерина Валерьевна</w:t>
                  </w:r>
                </w:p>
                <w:p w:rsidR="00357C3D" w:rsidRDefault="00357C3D" w:rsidP="005A32CF">
                  <w:pPr>
                    <w:shd w:val="clear" w:color="auto" w:fill="C2D69B"/>
                    <w:jc w:val="center"/>
                    <w:rPr>
                      <w:b/>
                      <w:i/>
                      <w:color w:val="0000FF"/>
                      <w:sz w:val="36"/>
                    </w:rPr>
                  </w:pPr>
                </w:p>
                <w:p w:rsidR="00357C3D" w:rsidRDefault="00357C3D" w:rsidP="005A32CF">
                  <w:pPr>
                    <w:shd w:val="clear" w:color="auto" w:fill="C2D69B"/>
                    <w:jc w:val="center"/>
                    <w:rPr>
                      <w:b/>
                      <w:i/>
                      <w:color w:val="0000FF"/>
                      <w:sz w:val="36"/>
                    </w:rPr>
                  </w:pPr>
                </w:p>
                <w:p w:rsidR="00357C3D" w:rsidRDefault="00357C3D" w:rsidP="005A32CF">
                  <w:pPr>
                    <w:shd w:val="clear" w:color="auto" w:fill="C2D69B"/>
                    <w:jc w:val="center"/>
                    <w:rPr>
                      <w:b/>
                      <w:i/>
                      <w:color w:val="0000FF"/>
                      <w:sz w:val="36"/>
                    </w:rPr>
                  </w:pPr>
                </w:p>
                <w:p w:rsidR="00357C3D" w:rsidRDefault="00357C3D" w:rsidP="005A32CF">
                  <w:pPr>
                    <w:shd w:val="clear" w:color="auto" w:fill="C2D69B"/>
                    <w:jc w:val="center"/>
                    <w:rPr>
                      <w:b/>
                      <w:i/>
                      <w:color w:val="0000FF"/>
                      <w:sz w:val="36"/>
                    </w:rPr>
                  </w:pPr>
                </w:p>
                <w:p w:rsidR="005A32CF" w:rsidRDefault="005A32CF" w:rsidP="005A32CF"/>
              </w:txbxContent>
            </v:textbox>
          </v:shape>
        </w:pict>
      </w:r>
    </w:p>
    <w:p w:rsidR="005A32CF" w:rsidRDefault="005A32CF" w:rsidP="00164255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5A32CF" w:rsidRDefault="005A32CF" w:rsidP="00164255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5A32CF" w:rsidRDefault="005A32CF" w:rsidP="00164255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C0293D" w:rsidRDefault="005A32CF" w:rsidP="005A32CF">
      <w:pPr>
        <w:tabs>
          <w:tab w:val="left" w:pos="10518"/>
        </w:tabs>
        <w:rPr>
          <w:b/>
          <w:color w:val="000080"/>
          <w:sz w:val="52"/>
        </w:rPr>
      </w:pPr>
      <w:r>
        <w:rPr>
          <w:b/>
          <w:color w:val="000080"/>
          <w:sz w:val="52"/>
        </w:rPr>
        <w:t xml:space="preserve">               </w:t>
      </w:r>
      <w:r w:rsidRPr="005F7326">
        <w:rPr>
          <w:b/>
          <w:color w:val="000080"/>
          <w:sz w:val="52"/>
        </w:rPr>
        <w:t xml:space="preserve"> </w:t>
      </w:r>
    </w:p>
    <w:p w:rsidR="00C0293D" w:rsidRDefault="00C0293D" w:rsidP="005A32CF">
      <w:pPr>
        <w:tabs>
          <w:tab w:val="left" w:pos="10518"/>
        </w:tabs>
        <w:rPr>
          <w:b/>
          <w:color w:val="000080"/>
          <w:sz w:val="52"/>
        </w:rPr>
      </w:pPr>
    </w:p>
    <w:p w:rsidR="00C0293D" w:rsidRPr="004E5EB5" w:rsidRDefault="00C0293D" w:rsidP="00C0293D">
      <w:pPr>
        <w:rPr>
          <w:rFonts w:ascii="Times New Roman" w:hAnsi="Times New Roman" w:cs="Times New Roman"/>
          <w:sz w:val="24"/>
          <w:szCs w:val="24"/>
        </w:rPr>
      </w:pPr>
    </w:p>
    <w:p w:rsidR="00886844" w:rsidRPr="00EC180C" w:rsidRDefault="00886844" w:rsidP="00886844">
      <w:pPr>
        <w:pStyle w:val="1"/>
        <w:shd w:val="clear" w:color="auto" w:fill="FFFFFF"/>
        <w:spacing w:before="150" w:beforeAutospacing="0" w:after="0" w:afterAutospacing="0" w:line="630" w:lineRule="atLeast"/>
        <w:ind w:left="-1134"/>
        <w:jc w:val="center"/>
        <w:rPr>
          <w:color w:val="000000"/>
          <w:sz w:val="32"/>
          <w:szCs w:val="32"/>
        </w:rPr>
      </w:pPr>
      <w:r w:rsidRPr="00EC180C">
        <w:rPr>
          <w:noProof/>
          <w:sz w:val="32"/>
          <w:szCs w:val="32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page">
              <wp:posOffset>11099</wp:posOffset>
            </wp:positionH>
            <wp:positionV relativeFrom="page">
              <wp:posOffset>-787179</wp:posOffset>
            </wp:positionV>
            <wp:extent cx="10762918" cy="15218796"/>
            <wp:effectExtent l="19050" t="0" r="359" b="0"/>
            <wp:wrapNone/>
            <wp:docPr id="8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2891" cy="15217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180C">
        <w:rPr>
          <w:sz w:val="32"/>
          <w:szCs w:val="32"/>
        </w:rPr>
        <w:t xml:space="preserve"> «</w:t>
      </w:r>
      <w:r w:rsidRPr="00886844">
        <w:rPr>
          <w:color w:val="000000"/>
          <w:sz w:val="32"/>
          <w:szCs w:val="32"/>
          <w:u w:val="single"/>
        </w:rPr>
        <w:t>Школьная тревожность и её влияние на процесс формирования личности ребёнка».</w:t>
      </w:r>
    </w:p>
    <w:p w:rsidR="00886844" w:rsidRDefault="00886844" w:rsidP="00886844">
      <w:pPr>
        <w:pStyle w:val="1"/>
        <w:shd w:val="clear" w:color="auto" w:fill="FFFFFF"/>
        <w:spacing w:before="150" w:beforeAutospacing="0" w:after="0" w:afterAutospacing="0" w:line="360" w:lineRule="auto"/>
        <w:ind w:left="-1134"/>
        <w:rPr>
          <w:b w:val="0"/>
          <w:color w:val="000000"/>
          <w:sz w:val="24"/>
          <w:szCs w:val="24"/>
        </w:rPr>
      </w:pPr>
      <w:r w:rsidRPr="00AC617E">
        <w:rPr>
          <w:sz w:val="24"/>
          <w:szCs w:val="24"/>
        </w:rPr>
        <w:t>Цель:</w:t>
      </w:r>
      <w:r w:rsidRPr="00AC617E">
        <w:rPr>
          <w:color w:val="000000"/>
          <w:sz w:val="24"/>
          <w:szCs w:val="24"/>
        </w:rPr>
        <w:t> </w:t>
      </w:r>
      <w:r>
        <w:rPr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организовать работу</w:t>
      </w:r>
      <w:r w:rsidRPr="00123108">
        <w:rPr>
          <w:b w:val="0"/>
          <w:color w:val="000000"/>
          <w:sz w:val="24"/>
          <w:szCs w:val="24"/>
        </w:rPr>
        <w:t xml:space="preserve"> по снижению школьной тревожности;</w:t>
      </w:r>
      <w:r>
        <w:rPr>
          <w:b w:val="0"/>
          <w:color w:val="000000"/>
          <w:sz w:val="24"/>
          <w:szCs w:val="24"/>
        </w:rPr>
        <w:t xml:space="preserve"> оптимизировать социальную ситуацию</w:t>
      </w:r>
      <w:r w:rsidRPr="00123108">
        <w:rPr>
          <w:b w:val="0"/>
          <w:color w:val="000000"/>
          <w:sz w:val="24"/>
          <w:szCs w:val="24"/>
        </w:rPr>
        <w:t xml:space="preserve"> развития детей; обучение их способам взаимодействия с миром и самими собой.</w:t>
      </w:r>
    </w:p>
    <w:p w:rsidR="00886844" w:rsidRPr="00123108" w:rsidRDefault="00886844" w:rsidP="00886844">
      <w:pPr>
        <w:pStyle w:val="1"/>
        <w:shd w:val="clear" w:color="auto" w:fill="FFFFFF"/>
        <w:spacing w:before="150" w:beforeAutospacing="0" w:after="0" w:afterAutospacing="0" w:line="360" w:lineRule="auto"/>
        <w:ind w:left="-1134"/>
        <w:rPr>
          <w:b w:val="0"/>
          <w:color w:val="000000"/>
          <w:sz w:val="24"/>
          <w:szCs w:val="24"/>
        </w:rPr>
      </w:pPr>
      <w:r w:rsidRPr="00123108">
        <w:rPr>
          <w:color w:val="000000"/>
          <w:sz w:val="24"/>
          <w:szCs w:val="24"/>
        </w:rPr>
        <w:t xml:space="preserve">Задачи: </w:t>
      </w:r>
      <w:r w:rsidRPr="00123108">
        <w:rPr>
          <w:b w:val="0"/>
          <w:color w:val="000000"/>
          <w:sz w:val="24"/>
          <w:szCs w:val="24"/>
        </w:rPr>
        <w:t>снизить тревожность, эмоциональное напряжение учащихся;</w:t>
      </w:r>
      <w:r>
        <w:rPr>
          <w:b w:val="0"/>
          <w:color w:val="000000"/>
          <w:sz w:val="24"/>
          <w:szCs w:val="24"/>
        </w:rPr>
        <w:t xml:space="preserve"> </w:t>
      </w:r>
      <w:r w:rsidRPr="00123108">
        <w:rPr>
          <w:b w:val="0"/>
          <w:color w:val="000000"/>
          <w:sz w:val="24"/>
          <w:szCs w:val="24"/>
        </w:rPr>
        <w:t xml:space="preserve">сформировать у детей адекватную самооценку; воспитать уверенность в себе; сформировать навыки </w:t>
      </w:r>
      <w:proofErr w:type="spellStart"/>
      <w:r w:rsidRPr="00123108">
        <w:rPr>
          <w:b w:val="0"/>
          <w:color w:val="000000"/>
          <w:sz w:val="24"/>
          <w:szCs w:val="24"/>
        </w:rPr>
        <w:t>саморегуляции</w:t>
      </w:r>
      <w:proofErr w:type="spellEnd"/>
      <w:r w:rsidRPr="00123108">
        <w:rPr>
          <w:b w:val="0"/>
          <w:color w:val="000000"/>
          <w:sz w:val="24"/>
          <w:szCs w:val="24"/>
        </w:rPr>
        <w:t>.</w:t>
      </w:r>
    </w:p>
    <w:p w:rsidR="00886844" w:rsidRPr="00123108" w:rsidRDefault="00886844" w:rsidP="00886844">
      <w:pPr>
        <w:pStyle w:val="1"/>
        <w:shd w:val="clear" w:color="auto" w:fill="FFFFFF"/>
        <w:spacing w:before="150" w:beforeAutospacing="0" w:after="0" w:afterAutospacing="0" w:line="360" w:lineRule="auto"/>
        <w:ind w:left="-1134"/>
        <w:rPr>
          <w:b w:val="0"/>
          <w:color w:val="000000"/>
          <w:sz w:val="24"/>
          <w:szCs w:val="24"/>
        </w:rPr>
      </w:pPr>
      <w:r w:rsidRPr="00123108">
        <w:rPr>
          <w:color w:val="000000"/>
          <w:sz w:val="24"/>
          <w:szCs w:val="24"/>
        </w:rPr>
        <w:t>Школьная тревожность</w:t>
      </w:r>
      <w:r w:rsidRPr="00123108">
        <w:rPr>
          <w:b w:val="0"/>
          <w:color w:val="000000"/>
          <w:sz w:val="24"/>
          <w:szCs w:val="24"/>
        </w:rPr>
        <w:t> -</w:t>
      </w:r>
      <w:r w:rsidRPr="00D132B7">
        <w:rPr>
          <w:color w:val="000000"/>
          <w:sz w:val="24"/>
          <w:szCs w:val="24"/>
        </w:rPr>
        <w:t xml:space="preserve"> </w:t>
      </w:r>
      <w:r w:rsidRPr="00123108">
        <w:rPr>
          <w:b w:val="0"/>
          <w:color w:val="000000"/>
          <w:sz w:val="24"/>
          <w:szCs w:val="24"/>
        </w:rPr>
        <w:t>это самое широкое понятие, включающие различные аспекты устойчивого школьного эмоционального неблагополучия. Она выражается в волнении, повышенном беспокойстве в учебных ситуациях, в классе, в ожидании плохого отношения к себе, отрицательной оценки со стороны педагогов, сверстников.</w:t>
      </w:r>
      <w:r w:rsidRPr="00123108">
        <w:rPr>
          <w:b w:val="0"/>
          <w:color w:val="000000"/>
        </w:rPr>
        <w:t xml:space="preserve"> </w:t>
      </w:r>
      <w:r w:rsidRPr="00123108">
        <w:rPr>
          <w:b w:val="0"/>
          <w:color w:val="000000"/>
          <w:sz w:val="24"/>
          <w:szCs w:val="24"/>
        </w:rPr>
        <w:t>Ребенок постоянно чувствует собственную неадекватность, неполноценность, не уверен в правильности своего поведения, своих решений.</w:t>
      </w:r>
    </w:p>
    <w:p w:rsidR="00886844" w:rsidRDefault="00886844" w:rsidP="00886844">
      <w:pPr>
        <w:pStyle w:val="a9"/>
        <w:spacing w:line="360" w:lineRule="auto"/>
        <w:ind w:left="-1134"/>
        <w:rPr>
          <w:color w:val="000000"/>
        </w:rPr>
      </w:pPr>
      <w:r w:rsidRPr="00123108">
        <w:rPr>
          <w:b/>
          <w:color w:val="000000"/>
        </w:rPr>
        <w:t xml:space="preserve">Тревожность </w:t>
      </w:r>
      <w:r w:rsidRPr="00D132B7">
        <w:rPr>
          <w:color w:val="000000"/>
        </w:rPr>
        <w:t>- это чувство эмоционального дискомфорта, вызываемое постоянным ожиданием грозящей опасности, состояние безобъектного страха; склонность индивида к переживанию состояния трев</w:t>
      </w:r>
      <w:r>
        <w:rPr>
          <w:color w:val="000000"/>
        </w:rPr>
        <w:t xml:space="preserve">оги. Под тревожностью понимают </w:t>
      </w:r>
      <w:r w:rsidRPr="00D132B7">
        <w:rPr>
          <w:color w:val="000000"/>
        </w:rPr>
        <w:t>индивидуальную психологическую особенность, проявляющуюся в склонности человека к частым и интенсивным переживаниям состояния тревоги, а также в низком пороге его возникновения.</w:t>
      </w:r>
      <w:r>
        <w:rPr>
          <w:color w:val="000000"/>
        </w:rPr>
        <w:t xml:space="preserve"> </w:t>
      </w:r>
    </w:p>
    <w:p w:rsidR="00886844" w:rsidRPr="00D132B7" w:rsidRDefault="00886844" w:rsidP="00886844">
      <w:pPr>
        <w:pStyle w:val="a9"/>
        <w:spacing w:line="360" w:lineRule="auto"/>
        <w:ind w:left="-1134"/>
        <w:rPr>
          <w:color w:val="000000"/>
        </w:rPr>
      </w:pPr>
      <w:r w:rsidRPr="00D132B7">
        <w:rPr>
          <w:color w:val="000000"/>
        </w:rPr>
        <w:t>Среди наиболее общих причин возникновения тревожности у детей школьного возраста можно выделить:</w:t>
      </w:r>
    </w:p>
    <w:p w:rsidR="00886844" w:rsidRPr="00D132B7" w:rsidRDefault="00886844" w:rsidP="00886844">
      <w:pPr>
        <w:pStyle w:val="a9"/>
        <w:numPr>
          <w:ilvl w:val="0"/>
          <w:numId w:val="18"/>
        </w:numPr>
        <w:spacing w:line="360" w:lineRule="auto"/>
        <w:rPr>
          <w:color w:val="000000"/>
        </w:rPr>
      </w:pPr>
      <w:proofErr w:type="spellStart"/>
      <w:r>
        <w:rPr>
          <w:color w:val="000000"/>
        </w:rPr>
        <w:t>В</w:t>
      </w:r>
      <w:r w:rsidRPr="00D132B7">
        <w:rPr>
          <w:color w:val="000000"/>
        </w:rPr>
        <w:t>нутриличностные</w:t>
      </w:r>
      <w:proofErr w:type="spellEnd"/>
      <w:r w:rsidRPr="00D132B7">
        <w:rPr>
          <w:color w:val="000000"/>
        </w:rPr>
        <w:t xml:space="preserve"> конфликты, прежде всего, связанные с оценкой собственной успешности или </w:t>
      </w:r>
      <w:proofErr w:type="spellStart"/>
      <w:r w:rsidRPr="00D132B7">
        <w:rPr>
          <w:color w:val="000000"/>
        </w:rPr>
        <w:t>неуспешности</w:t>
      </w:r>
      <w:proofErr w:type="spellEnd"/>
      <w:r w:rsidRPr="00D132B7">
        <w:rPr>
          <w:color w:val="000000"/>
        </w:rPr>
        <w:t xml:space="preserve"> в различных сферах деятельности</w:t>
      </w:r>
      <w:r>
        <w:rPr>
          <w:color w:val="000000"/>
        </w:rPr>
        <w:t>;</w:t>
      </w:r>
    </w:p>
    <w:p w:rsidR="00886844" w:rsidRPr="00D132B7" w:rsidRDefault="00886844" w:rsidP="00886844">
      <w:pPr>
        <w:pStyle w:val="a9"/>
        <w:numPr>
          <w:ilvl w:val="0"/>
          <w:numId w:val="18"/>
        </w:numPr>
        <w:spacing w:line="360" w:lineRule="auto"/>
        <w:rPr>
          <w:color w:val="000000"/>
        </w:rPr>
      </w:pPr>
      <w:r>
        <w:rPr>
          <w:color w:val="000000"/>
        </w:rPr>
        <w:lastRenderedPageBreak/>
        <w:t>Н</w:t>
      </w:r>
      <w:r w:rsidRPr="00D132B7">
        <w:rPr>
          <w:color w:val="000000"/>
        </w:rPr>
        <w:t>арушения внутрисемейного взаимодействия;</w:t>
      </w:r>
    </w:p>
    <w:p w:rsidR="00886844" w:rsidRPr="00D132B7" w:rsidRDefault="00886844" w:rsidP="00886844">
      <w:pPr>
        <w:pStyle w:val="a9"/>
        <w:numPr>
          <w:ilvl w:val="0"/>
          <w:numId w:val="18"/>
        </w:numPr>
        <w:spacing w:line="360" w:lineRule="auto"/>
        <w:rPr>
          <w:color w:val="000000"/>
        </w:rPr>
      </w:pPr>
      <w:r>
        <w:rPr>
          <w:color w:val="000000"/>
        </w:rPr>
        <w:t>Н</w:t>
      </w:r>
      <w:r w:rsidRPr="00D132B7">
        <w:rPr>
          <w:color w:val="000000"/>
        </w:rPr>
        <w:t xml:space="preserve">арушение </w:t>
      </w:r>
      <w:r>
        <w:rPr>
          <w:color w:val="000000"/>
        </w:rPr>
        <w:t>внутри школьного взаимодействия</w:t>
      </w:r>
      <w:r w:rsidRPr="00D132B7">
        <w:rPr>
          <w:color w:val="000000"/>
        </w:rPr>
        <w:t>;</w:t>
      </w:r>
    </w:p>
    <w:p w:rsidR="00886844" w:rsidRPr="00D132B7" w:rsidRDefault="00886844" w:rsidP="00886844">
      <w:pPr>
        <w:pStyle w:val="a9"/>
        <w:numPr>
          <w:ilvl w:val="0"/>
          <w:numId w:val="18"/>
        </w:numPr>
        <w:spacing w:line="360" w:lineRule="auto"/>
        <w:rPr>
          <w:color w:val="000000"/>
        </w:rPr>
      </w:pPr>
      <w:r>
        <w:rPr>
          <w:color w:val="000000"/>
        </w:rPr>
        <w:t>Н</w:t>
      </w:r>
      <w:r w:rsidRPr="00D132B7">
        <w:rPr>
          <w:color w:val="000000"/>
        </w:rPr>
        <w:t>еспособность учащегося справиться со школьной программой</w:t>
      </w:r>
      <w:r>
        <w:rPr>
          <w:color w:val="000000"/>
        </w:rPr>
        <w:t>;</w:t>
      </w:r>
    </w:p>
    <w:p w:rsidR="00886844" w:rsidRPr="00D132B7" w:rsidRDefault="00886844" w:rsidP="00886844">
      <w:pPr>
        <w:pStyle w:val="a9"/>
        <w:numPr>
          <w:ilvl w:val="0"/>
          <w:numId w:val="18"/>
        </w:numPr>
        <w:spacing w:line="360" w:lineRule="auto"/>
        <w:rPr>
          <w:color w:val="000000"/>
        </w:rPr>
      </w:pPr>
      <w:r>
        <w:rPr>
          <w:color w:val="000000"/>
        </w:rPr>
        <w:t>Н</w:t>
      </w:r>
      <w:r w:rsidRPr="00D132B7">
        <w:rPr>
          <w:color w:val="000000"/>
        </w:rPr>
        <w:t>еадекватные ожидания со стороны родителей;</w:t>
      </w:r>
    </w:p>
    <w:p w:rsidR="00886844" w:rsidRPr="00D132B7" w:rsidRDefault="00886844" w:rsidP="00886844">
      <w:pPr>
        <w:pStyle w:val="a9"/>
        <w:numPr>
          <w:ilvl w:val="0"/>
          <w:numId w:val="18"/>
        </w:numPr>
        <w:spacing w:line="360" w:lineRule="auto"/>
        <w:rPr>
          <w:color w:val="000000"/>
        </w:rPr>
      </w:pPr>
      <w:r>
        <w:rPr>
          <w:color w:val="000000"/>
        </w:rPr>
        <w:t>В</w:t>
      </w:r>
      <w:r w:rsidRPr="00D132B7">
        <w:rPr>
          <w:color w:val="000000"/>
        </w:rPr>
        <w:t>заимодействия со сверстниками</w:t>
      </w:r>
    </w:p>
    <w:p w:rsidR="00886844" w:rsidRPr="00D132B7" w:rsidRDefault="00886844" w:rsidP="00886844">
      <w:pPr>
        <w:pStyle w:val="a9"/>
        <w:numPr>
          <w:ilvl w:val="0"/>
          <w:numId w:val="18"/>
        </w:numPr>
        <w:spacing w:line="360" w:lineRule="auto"/>
        <w:rPr>
          <w:color w:val="000000"/>
        </w:rPr>
      </w:pPr>
      <w:r>
        <w:rPr>
          <w:color w:val="000000"/>
        </w:rPr>
        <w:t>С</w:t>
      </w:r>
      <w:r w:rsidRPr="00D132B7">
        <w:rPr>
          <w:color w:val="000000"/>
        </w:rPr>
        <w:t>оматические нарушения:</w:t>
      </w:r>
    </w:p>
    <w:p w:rsidR="00886844" w:rsidRPr="00D132B7" w:rsidRDefault="00886844" w:rsidP="00886844">
      <w:pPr>
        <w:pStyle w:val="a9"/>
        <w:numPr>
          <w:ilvl w:val="0"/>
          <w:numId w:val="18"/>
        </w:numPr>
        <w:spacing w:line="360" w:lineRule="auto"/>
        <w:rPr>
          <w:color w:val="000000"/>
        </w:rPr>
      </w:pPr>
      <w:r w:rsidRPr="00D132B7">
        <w:rPr>
          <w:color w:val="000000"/>
        </w:rPr>
        <w:t>Чаще всего тревожность развивается тогда, когда ребенок находится в ситуации конфликта, вызванного:</w:t>
      </w:r>
    </w:p>
    <w:p w:rsidR="00886844" w:rsidRPr="00D132B7" w:rsidRDefault="00886844" w:rsidP="00886844">
      <w:pPr>
        <w:pStyle w:val="a9"/>
        <w:numPr>
          <w:ilvl w:val="0"/>
          <w:numId w:val="18"/>
        </w:numPr>
        <w:spacing w:line="360" w:lineRule="auto"/>
        <w:rPr>
          <w:color w:val="000000"/>
        </w:rPr>
      </w:pPr>
      <w:r w:rsidRPr="00EC180C">
        <w:rPr>
          <w:noProof/>
          <w:color w:val="000000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page">
              <wp:posOffset>-124074</wp:posOffset>
            </wp:positionH>
            <wp:positionV relativeFrom="page">
              <wp:posOffset>-143123</wp:posOffset>
            </wp:positionV>
            <wp:extent cx="10762919" cy="15218796"/>
            <wp:effectExtent l="19050" t="0" r="331" b="0"/>
            <wp:wrapNone/>
            <wp:docPr id="8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2919" cy="1521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Н</w:t>
      </w:r>
      <w:r w:rsidRPr="00D132B7">
        <w:rPr>
          <w:color w:val="000000"/>
        </w:rPr>
        <w:t>егативными требованиями, которые могут поставить его в униженное или зависимое положение;</w:t>
      </w:r>
    </w:p>
    <w:p w:rsidR="00886844" w:rsidRPr="00D132B7" w:rsidRDefault="00886844" w:rsidP="00886844">
      <w:pPr>
        <w:pStyle w:val="a9"/>
        <w:numPr>
          <w:ilvl w:val="0"/>
          <w:numId w:val="18"/>
        </w:numPr>
        <w:spacing w:line="360" w:lineRule="auto"/>
        <w:rPr>
          <w:color w:val="000000"/>
        </w:rPr>
      </w:pPr>
      <w:r>
        <w:rPr>
          <w:color w:val="000000"/>
        </w:rPr>
        <w:t>Н</w:t>
      </w:r>
      <w:r w:rsidRPr="00D132B7">
        <w:rPr>
          <w:color w:val="000000"/>
        </w:rPr>
        <w:t>еадекватными, чаще всего завышенными требованиями;</w:t>
      </w:r>
    </w:p>
    <w:p w:rsidR="00886844" w:rsidRPr="00D132B7" w:rsidRDefault="00886844" w:rsidP="00886844">
      <w:pPr>
        <w:pStyle w:val="a9"/>
        <w:numPr>
          <w:ilvl w:val="0"/>
          <w:numId w:val="18"/>
        </w:numPr>
        <w:spacing w:line="360" w:lineRule="auto"/>
        <w:rPr>
          <w:color w:val="000000"/>
        </w:rPr>
      </w:pPr>
      <w:r>
        <w:rPr>
          <w:color w:val="000000"/>
        </w:rPr>
        <w:t>П</w:t>
      </w:r>
      <w:r w:rsidRPr="00D132B7">
        <w:rPr>
          <w:color w:val="000000"/>
        </w:rPr>
        <w:t>ротиворечивыми требованиями, которые предъявляются к ребенку родителями, школой, сверстниками.</w:t>
      </w:r>
    </w:p>
    <w:p w:rsidR="00886844" w:rsidRPr="00D132B7" w:rsidRDefault="00886844" w:rsidP="00886844">
      <w:pPr>
        <w:pStyle w:val="a9"/>
        <w:spacing w:line="360" w:lineRule="auto"/>
        <w:ind w:left="-1134"/>
        <w:rPr>
          <w:rFonts w:ascii="Helvetica" w:hAnsi="Helvetica" w:cs="Helvetica"/>
          <w:color w:val="000000"/>
        </w:rPr>
      </w:pPr>
      <w:r w:rsidRPr="00D132B7">
        <w:rPr>
          <w:color w:val="000000"/>
        </w:rPr>
        <w:t>В целом, школьная тревожность является результатом взаимодействия личности с ситуацией. Чувство тревоги в школьном возрасте неизбежно, поскольку познание всегда сопровождается тревогой. Познание - это всегда открытие чего-то нового, а все новое таит в себе беспокоящую человека неопределенность. Устранить эту тревогу, по сути, означает нивелировать все трудности познания, которые являются необходимым условием успешности усвоения знаний.</w:t>
      </w:r>
      <w:r>
        <w:rPr>
          <w:rFonts w:ascii="Helvetica" w:hAnsi="Helvetica" w:cs="Helvetica"/>
          <w:color w:val="000000"/>
        </w:rPr>
        <w:t xml:space="preserve"> </w:t>
      </w:r>
      <w:r w:rsidRPr="00D132B7">
        <w:rPr>
          <w:color w:val="000000"/>
        </w:rPr>
        <w:t xml:space="preserve">Поэтому следует сразу оговориться, что оптимальная учеба в школе возможна только при условии более или менее систематического переживания тревоги по поводу событий школьной жизни. Однако интенсивность этого переживания не должна превышать </w:t>
      </w:r>
      <w:proofErr w:type="gramStart"/>
      <w:r w:rsidRPr="00D132B7">
        <w:rPr>
          <w:color w:val="000000"/>
        </w:rPr>
        <w:t>индивидуальный</w:t>
      </w:r>
      <w:proofErr w:type="gramEnd"/>
      <w:r w:rsidRPr="00D132B7">
        <w:rPr>
          <w:color w:val="000000"/>
        </w:rPr>
        <w:t xml:space="preserve"> для каждого ребенка «критической точки», после которой оно начинает оказывать </w:t>
      </w:r>
      <w:proofErr w:type="spellStart"/>
      <w:r w:rsidRPr="00D132B7">
        <w:rPr>
          <w:color w:val="000000"/>
        </w:rPr>
        <w:t>дезорганизующее</w:t>
      </w:r>
      <w:proofErr w:type="spellEnd"/>
      <w:r w:rsidRPr="00D132B7">
        <w:rPr>
          <w:color w:val="000000"/>
        </w:rPr>
        <w:t>, а не мобилизующее влияние.</w:t>
      </w:r>
    </w:p>
    <w:p w:rsidR="00886844" w:rsidRDefault="00886844" w:rsidP="00886844">
      <w:pPr>
        <w:pStyle w:val="a9"/>
        <w:spacing w:line="360" w:lineRule="auto"/>
        <w:ind w:left="-1134"/>
        <w:rPr>
          <w:rFonts w:ascii="Helvetica" w:hAnsi="Helvetica" w:cs="Helvetica"/>
          <w:color w:val="000000"/>
        </w:rPr>
      </w:pPr>
      <w:r w:rsidRPr="00D132B7">
        <w:rPr>
          <w:color w:val="000000"/>
        </w:rPr>
        <w:t>Рациональное распределение учебной нагрузки в течение дня и недели - важный фактор профилактики утомления</w:t>
      </w:r>
      <w:r>
        <w:rPr>
          <w:color w:val="000000"/>
        </w:rPr>
        <w:t xml:space="preserve">. </w:t>
      </w:r>
      <w:r w:rsidRPr="00D132B7">
        <w:rPr>
          <w:color w:val="000000"/>
        </w:rPr>
        <w:t xml:space="preserve">Комфорт ребенка во </w:t>
      </w:r>
      <w:proofErr w:type="spellStart"/>
      <w:r w:rsidRPr="00D132B7">
        <w:rPr>
          <w:color w:val="000000"/>
        </w:rPr>
        <w:t>внутришкольной</w:t>
      </w:r>
      <w:proofErr w:type="spellEnd"/>
      <w:r w:rsidRPr="00D132B7">
        <w:rPr>
          <w:color w:val="000000"/>
        </w:rPr>
        <w:t xml:space="preserve"> среде позволяет максимально сохранить его здоровье, способствует адекватному поведению и успешной деятельности, поддерживает положительный эмоциональный фон, формирует устойчивое переживание радости, удовольствия и удовлетворения от пребывания во </w:t>
      </w:r>
      <w:proofErr w:type="spellStart"/>
      <w:r w:rsidRPr="00D132B7">
        <w:rPr>
          <w:color w:val="000000"/>
        </w:rPr>
        <w:t>внутришкольной</w:t>
      </w:r>
      <w:proofErr w:type="spellEnd"/>
      <w:r w:rsidRPr="00D132B7">
        <w:rPr>
          <w:color w:val="000000"/>
        </w:rPr>
        <w:t xml:space="preserve"> среде. В целом устойчивые, долговременные комфортные состояния дают возможность полноценному личностному развитию</w:t>
      </w:r>
      <w:r>
        <w:rPr>
          <w:rFonts w:ascii="Helvetica" w:hAnsi="Helvetica" w:cs="Helvetica"/>
          <w:color w:val="000000"/>
        </w:rPr>
        <w:t>.</w:t>
      </w:r>
    </w:p>
    <w:p w:rsidR="00886844" w:rsidRPr="00293800" w:rsidRDefault="00886844" w:rsidP="00886844">
      <w:pPr>
        <w:pStyle w:val="a9"/>
        <w:spacing w:line="360" w:lineRule="auto"/>
        <w:ind w:left="-1134"/>
        <w:rPr>
          <w:rFonts w:ascii="Helvetica" w:hAnsi="Helvetica" w:cs="Helvetica"/>
          <w:color w:val="000000"/>
        </w:rPr>
      </w:pPr>
      <w:r w:rsidRPr="00293800">
        <w:rPr>
          <w:color w:val="000000"/>
        </w:rPr>
        <w:t>Мною были проведены диагностики по адаптации обучающихся 1, 5 классов. Проводила опрос, тестирования по определению школьной мотивации и уровню тревожности (5 класс)</w:t>
      </w:r>
      <w:r>
        <w:rPr>
          <w:color w:val="000000"/>
        </w:rPr>
        <w:t xml:space="preserve">. </w:t>
      </w:r>
      <w:r w:rsidRPr="00293800">
        <w:rPr>
          <w:bCs/>
          <w:color w:val="000000"/>
          <w:kern w:val="36"/>
        </w:rPr>
        <w:t>Тест школьной тревожности Филипса</w:t>
      </w:r>
      <w:r w:rsidRPr="00293800">
        <w:rPr>
          <w:color w:val="000000"/>
        </w:rPr>
        <w:t xml:space="preserve">. Эта методика помогает вам определить уровень и характер тревожности у детей младшего и среднего школьного возраста. </w:t>
      </w:r>
      <w:proofErr w:type="spellStart"/>
      <w:r w:rsidRPr="00293800">
        <w:rPr>
          <w:color w:val="000000"/>
        </w:rPr>
        <w:t>Опросник</w:t>
      </w:r>
      <w:proofErr w:type="spellEnd"/>
      <w:r w:rsidRPr="00293800">
        <w:rPr>
          <w:color w:val="000000"/>
        </w:rPr>
        <w:t xml:space="preserve"> включает 58 вопросов. С высоким </w:t>
      </w:r>
      <w:r w:rsidRPr="00293800">
        <w:rPr>
          <w:color w:val="000000"/>
        </w:rPr>
        <w:lastRenderedPageBreak/>
        <w:t>уровнем тревожности оказалось 20% учеников из 100%. Мною были разработаны:</w:t>
      </w:r>
      <w:r>
        <w:rPr>
          <w:color w:val="000000"/>
        </w:rPr>
        <w:t xml:space="preserve"> план работы с тревожными</w:t>
      </w:r>
      <w:r w:rsidRPr="00293800">
        <w:rPr>
          <w:color w:val="000000"/>
        </w:rPr>
        <w:t xml:space="preserve"> детьми, рекомендации для родителей и педагогов школы.  </w:t>
      </w:r>
    </w:p>
    <w:p w:rsidR="00886844" w:rsidRPr="00275CDF" w:rsidRDefault="00886844" w:rsidP="00886844">
      <w:pPr>
        <w:pStyle w:val="a9"/>
        <w:shd w:val="clear" w:color="auto" w:fill="FFFFFF"/>
        <w:spacing w:before="150" w:beforeAutospacing="0" w:after="150" w:afterAutospacing="0" w:line="360" w:lineRule="auto"/>
        <w:ind w:left="-1134" w:right="150"/>
      </w:pPr>
      <w:r w:rsidRPr="00275CDF">
        <w:t>Первый шаг в подобной работе — выявление причин, вызыва</w:t>
      </w:r>
      <w:r w:rsidRPr="00275CDF">
        <w:softHyphen/>
        <w:t>ющих школьную тревожность у данного ребенка. Если ситуация позволяет, желательно использовать приемы опосредованной ра</w:t>
      </w:r>
      <w:r w:rsidRPr="00275CDF">
        <w:softHyphen/>
        <w:t>боты со школьной тревожностью (это возможно в том случае, ког</w:t>
      </w:r>
      <w:r w:rsidRPr="00275CDF">
        <w:softHyphen/>
        <w:t>да конкретный фактор, вызывающий школьную тревожность, можно устранить или минимизировать его влияние на учащегося). Собственно психологическая помощь необходима тогда, когда использованы все возможности воздействия на социально-педагогическую ситуацию развития учащегося.</w:t>
      </w:r>
    </w:p>
    <w:p w:rsidR="00886844" w:rsidRPr="00275CDF" w:rsidRDefault="00886844" w:rsidP="00886844">
      <w:pPr>
        <w:pStyle w:val="a9"/>
        <w:shd w:val="clear" w:color="auto" w:fill="FFFFFF"/>
        <w:spacing w:before="150" w:beforeAutospacing="0" w:after="150" w:afterAutospacing="0" w:line="360" w:lineRule="auto"/>
        <w:ind w:left="-1134" w:right="150"/>
      </w:pPr>
      <w:r w:rsidRPr="00EC180C">
        <w:rPr>
          <w:noProof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page">
              <wp:posOffset>-124073</wp:posOffset>
            </wp:positionH>
            <wp:positionV relativeFrom="page">
              <wp:posOffset>-389613</wp:posOffset>
            </wp:positionV>
            <wp:extent cx="10762919" cy="15218796"/>
            <wp:effectExtent l="19050" t="0" r="331" b="0"/>
            <wp:wrapNone/>
            <wp:docPr id="8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2919" cy="1521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5CDF">
        <w:t>Психологическую помощь детям с повышенным уровнем школьной тревожности можно представить в виде описанных ниже </w:t>
      </w:r>
      <w:r w:rsidRPr="00275CDF">
        <w:rPr>
          <w:i/>
          <w:iCs/>
        </w:rPr>
        <w:t>этапов.</w:t>
      </w:r>
    </w:p>
    <w:p w:rsidR="00886844" w:rsidRPr="00275CDF" w:rsidRDefault="00886844" w:rsidP="00886844">
      <w:pPr>
        <w:pStyle w:val="a9"/>
        <w:shd w:val="clear" w:color="auto" w:fill="FFFFFF"/>
        <w:spacing w:before="150" w:beforeAutospacing="0" w:after="150" w:afterAutospacing="0" w:line="360" w:lineRule="auto"/>
        <w:ind w:left="-1134" w:right="150"/>
      </w:pPr>
      <w:r w:rsidRPr="003A321F">
        <w:rPr>
          <w:b/>
        </w:rPr>
        <w:t>1.</w:t>
      </w:r>
      <w:r w:rsidRPr="00275CDF">
        <w:t xml:space="preserve"> Консультация с родителями и учителями по вопросам ока</w:t>
      </w:r>
      <w:r w:rsidRPr="00275CDF">
        <w:softHyphen/>
        <w:t>зания поддержки ребенку в период работы с психологом. Не</w:t>
      </w:r>
      <w:r w:rsidRPr="00275CDF">
        <w:softHyphen/>
        <w:t>обходимо обсудить следующие вопросы (</w:t>
      </w:r>
      <w:proofErr w:type="spellStart"/>
      <w:r w:rsidRPr="00275CDF">
        <w:t>Венгер</w:t>
      </w:r>
      <w:proofErr w:type="spellEnd"/>
      <w:r w:rsidRPr="00275CDF">
        <w:t xml:space="preserve"> А. Л., 2000): как создать для ребенка ситуацию успеха, как дозировать эмоциональные нагрузки, как оптимально организовать ре</w:t>
      </w:r>
      <w:r w:rsidRPr="00275CDF">
        <w:softHyphen/>
        <w:t>жим дня.</w:t>
      </w:r>
    </w:p>
    <w:p w:rsidR="00886844" w:rsidRPr="00275CDF" w:rsidRDefault="00886844" w:rsidP="00886844">
      <w:pPr>
        <w:pStyle w:val="a9"/>
        <w:shd w:val="clear" w:color="auto" w:fill="FFFFFF"/>
        <w:spacing w:before="150" w:beforeAutospacing="0" w:after="150" w:afterAutospacing="0" w:line="360" w:lineRule="auto"/>
        <w:ind w:left="-1134" w:right="150"/>
      </w:pPr>
      <w:r w:rsidRPr="003A321F">
        <w:rPr>
          <w:b/>
        </w:rPr>
        <w:t xml:space="preserve">2. </w:t>
      </w:r>
      <w:r w:rsidRPr="00275CDF">
        <w:t>Углубленная психодиагностика особенностей школьной тре</w:t>
      </w:r>
      <w:r w:rsidRPr="00275CDF">
        <w:softHyphen/>
        <w:t>вожности данного ребенка (при необходимости).</w:t>
      </w:r>
    </w:p>
    <w:p w:rsidR="00886844" w:rsidRPr="00275CDF" w:rsidRDefault="00886844" w:rsidP="00886844">
      <w:pPr>
        <w:pStyle w:val="a9"/>
        <w:shd w:val="clear" w:color="auto" w:fill="FFFFFF"/>
        <w:spacing w:before="150" w:beforeAutospacing="0" w:after="150" w:afterAutospacing="0" w:line="360" w:lineRule="auto"/>
        <w:ind w:left="-1134" w:right="150"/>
      </w:pPr>
      <w:r w:rsidRPr="003A321F">
        <w:rPr>
          <w:b/>
        </w:rPr>
        <w:t>3.</w:t>
      </w:r>
      <w:r w:rsidRPr="00275CDF">
        <w:t xml:space="preserve"> Основная работа с учащимся, которая включает в себя акту</w:t>
      </w:r>
      <w:r w:rsidRPr="00275CDF">
        <w:softHyphen/>
        <w:t>ализацию тревоги, ее разрядку (символическое уничтожение или преобразование) и выработку новых стратегий поведе</w:t>
      </w:r>
      <w:r w:rsidRPr="00275CDF">
        <w:softHyphen/>
        <w:t>ния в тревожащих ситуациях (рисование, разыгрывание, для подростков — консультирование), при необходимости — включение в группу развития коммуникативных навыков или навыков уверенного поведения (</w:t>
      </w:r>
      <w:proofErr w:type="spellStart"/>
      <w:r w:rsidRPr="00275CDF">
        <w:t>Хухлаева</w:t>
      </w:r>
      <w:proofErr w:type="spellEnd"/>
      <w:r w:rsidRPr="00275CDF">
        <w:t xml:space="preserve"> О., 2002).</w:t>
      </w:r>
      <w:r>
        <w:t xml:space="preserve"> Подбор различных упражнений. Занятия проводятся как </w:t>
      </w:r>
      <w:proofErr w:type="gramStart"/>
      <w:r>
        <w:t>подгрупповые</w:t>
      </w:r>
      <w:proofErr w:type="gramEnd"/>
      <w:r>
        <w:t xml:space="preserve"> так и индивидуальные.</w:t>
      </w:r>
    </w:p>
    <w:p w:rsidR="00886844" w:rsidRPr="00275CDF" w:rsidRDefault="00886844" w:rsidP="00886844">
      <w:pPr>
        <w:pStyle w:val="a9"/>
        <w:shd w:val="clear" w:color="auto" w:fill="FFFFFF"/>
        <w:spacing w:before="150" w:beforeAutospacing="0" w:after="150" w:afterAutospacing="0" w:line="360" w:lineRule="auto"/>
        <w:ind w:left="-1134" w:right="150"/>
      </w:pPr>
      <w:r w:rsidRPr="003A321F">
        <w:rPr>
          <w:b/>
        </w:rPr>
        <w:t>4.</w:t>
      </w:r>
      <w:r w:rsidRPr="00275CDF">
        <w:t xml:space="preserve"> Закрепление результатов с помощью работы по созданию ус</w:t>
      </w:r>
      <w:r w:rsidRPr="00275CDF">
        <w:softHyphen/>
        <w:t>ловий для повышения самооценки учащегося, его уверен</w:t>
      </w:r>
      <w:r w:rsidRPr="00275CDF">
        <w:softHyphen/>
        <w:t>ности в себе.</w:t>
      </w:r>
    </w:p>
    <w:p w:rsidR="00886844" w:rsidRPr="00EC180C" w:rsidRDefault="00886844" w:rsidP="00886844">
      <w:pPr>
        <w:pStyle w:val="a9"/>
        <w:shd w:val="clear" w:color="auto" w:fill="FFFFFF"/>
        <w:spacing w:before="150" w:beforeAutospacing="0" w:after="150" w:afterAutospacing="0" w:line="360" w:lineRule="auto"/>
        <w:ind w:left="-1134" w:right="150"/>
      </w:pPr>
      <w:r w:rsidRPr="003A321F">
        <w:rPr>
          <w:b/>
        </w:rPr>
        <w:t>5.</w:t>
      </w:r>
      <w:r w:rsidRPr="00275CDF">
        <w:t xml:space="preserve"> Итоговая диагностика (диагностика результатов).</w:t>
      </w:r>
    </w:p>
    <w:p w:rsidR="00886844" w:rsidRDefault="00886844" w:rsidP="008868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C60">
        <w:rPr>
          <w:rFonts w:ascii="Times New Roman" w:hAnsi="Times New Roman" w:cs="Times New Roman"/>
          <w:b/>
          <w:sz w:val="24"/>
          <w:szCs w:val="24"/>
        </w:rPr>
        <w:t>Рекомендации психолога родителям тревожного ребенка</w:t>
      </w:r>
    </w:p>
    <w:p w:rsidR="00886844" w:rsidRPr="00886844" w:rsidRDefault="00886844" w:rsidP="00886844">
      <w:pPr>
        <w:pStyle w:val="a8"/>
        <w:numPr>
          <w:ilvl w:val="0"/>
          <w:numId w:val="19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86844">
        <w:rPr>
          <w:rFonts w:ascii="Times New Roman" w:hAnsi="Times New Roman" w:cs="Times New Roman"/>
          <w:sz w:val="24"/>
          <w:szCs w:val="24"/>
        </w:rPr>
        <w:t xml:space="preserve">Общаясь с ребенком, не подрывайте авторитет других значимых для него людей. </w:t>
      </w:r>
    </w:p>
    <w:p w:rsidR="00886844" w:rsidRPr="00886844" w:rsidRDefault="00886844" w:rsidP="00886844">
      <w:pPr>
        <w:pStyle w:val="a8"/>
        <w:numPr>
          <w:ilvl w:val="0"/>
          <w:numId w:val="19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86844">
        <w:rPr>
          <w:rFonts w:ascii="Times New Roman" w:hAnsi="Times New Roman" w:cs="Times New Roman"/>
          <w:sz w:val="24"/>
          <w:szCs w:val="24"/>
        </w:rPr>
        <w:t xml:space="preserve">Будьте последовательны в своих действиях, не запрещайте ребенку без всяких причин то, что вы разрешали раньше. </w:t>
      </w:r>
    </w:p>
    <w:p w:rsidR="00886844" w:rsidRPr="00886844" w:rsidRDefault="00886844" w:rsidP="00886844">
      <w:pPr>
        <w:pStyle w:val="a8"/>
        <w:numPr>
          <w:ilvl w:val="0"/>
          <w:numId w:val="19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86844">
        <w:rPr>
          <w:rFonts w:ascii="Times New Roman" w:hAnsi="Times New Roman" w:cs="Times New Roman"/>
          <w:sz w:val="24"/>
          <w:szCs w:val="24"/>
        </w:rPr>
        <w:lastRenderedPageBreak/>
        <w:t xml:space="preserve">Учитывайте возможности детей, не требуйте от них того, что они не могут выполнить. Если ребенку с трудом дается, что </w:t>
      </w:r>
      <w:proofErr w:type="gramStart"/>
      <w:r w:rsidRPr="00886844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886844">
        <w:rPr>
          <w:rFonts w:ascii="Times New Roman" w:hAnsi="Times New Roman" w:cs="Times New Roman"/>
          <w:sz w:val="24"/>
          <w:szCs w:val="24"/>
        </w:rPr>
        <w:t>ибо, лучше лишний раз помогите ему и окажите поддержку, а при достижении даже малейших успехов не забудьте похвалить.</w:t>
      </w:r>
    </w:p>
    <w:p w:rsidR="00886844" w:rsidRPr="00886844" w:rsidRDefault="00886844" w:rsidP="00886844">
      <w:pPr>
        <w:pStyle w:val="a8"/>
        <w:numPr>
          <w:ilvl w:val="0"/>
          <w:numId w:val="19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86844">
        <w:rPr>
          <w:rFonts w:ascii="Times New Roman" w:hAnsi="Times New Roman" w:cs="Times New Roman"/>
          <w:sz w:val="24"/>
          <w:szCs w:val="24"/>
        </w:rPr>
        <w:t xml:space="preserve">Доверяйте ребенку, будьте с ним честными и принимайте таким, какой он есть. </w:t>
      </w:r>
    </w:p>
    <w:p w:rsidR="00886844" w:rsidRPr="00886844" w:rsidRDefault="00886844" w:rsidP="00886844">
      <w:pPr>
        <w:pStyle w:val="a8"/>
        <w:numPr>
          <w:ilvl w:val="0"/>
          <w:numId w:val="19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86844">
        <w:rPr>
          <w:rFonts w:ascii="Times New Roman" w:hAnsi="Times New Roman" w:cs="Times New Roman"/>
          <w:sz w:val="24"/>
          <w:szCs w:val="24"/>
        </w:rPr>
        <w:t>Если по каким-либо объективным причинам ребенку трудно учиться, выберите для него кружок по душе, чтобы занятия в нем приносили ему радость и он не чувствовал себя ущемленным.</w:t>
      </w:r>
    </w:p>
    <w:p w:rsidR="00886844" w:rsidRPr="00886844" w:rsidRDefault="00886844" w:rsidP="00886844">
      <w:pPr>
        <w:pStyle w:val="a8"/>
        <w:numPr>
          <w:ilvl w:val="0"/>
          <w:numId w:val="19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86844">
        <w:rPr>
          <w:rFonts w:ascii="Times New Roman" w:hAnsi="Times New Roman" w:cs="Times New Roman"/>
          <w:sz w:val="24"/>
          <w:szCs w:val="24"/>
        </w:rPr>
        <w:t xml:space="preserve">Не превращать жизнь ребенка в постоянную борьбу за достижения. Ваше одобрение полагается ему не только как награда за успехи, но и просто потому, что он ваш. </w:t>
      </w:r>
    </w:p>
    <w:p w:rsidR="00886844" w:rsidRPr="00886844" w:rsidRDefault="00886844" w:rsidP="00886844">
      <w:pPr>
        <w:pStyle w:val="a8"/>
        <w:numPr>
          <w:ilvl w:val="0"/>
          <w:numId w:val="19"/>
        </w:num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470"/>
      <w:r w:rsidRPr="00EC180C">
        <w:rPr>
          <w:b/>
          <w:noProof/>
          <w:shd w:val="clear" w:color="auto" w:fill="FFFFFF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page">
              <wp:posOffset>-124074</wp:posOffset>
            </wp:positionH>
            <wp:positionV relativeFrom="page">
              <wp:posOffset>-278295</wp:posOffset>
            </wp:positionV>
            <wp:extent cx="10762919" cy="15218796"/>
            <wp:effectExtent l="19050" t="0" r="331" b="0"/>
            <wp:wrapNone/>
            <wp:docPr id="8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2919" cy="1521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8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срывайтесь и не кричите на ребенка. Даже если он совершил что-то, на ваш взгляд, ужасное, держите себя в руках, старайтесь говорить ровным, спокойным голосом. Дети, чьи родители постоянно кричат и ругаются, перестают их слышать.</w:t>
      </w:r>
    </w:p>
    <w:p w:rsidR="00886844" w:rsidRPr="00886844" w:rsidRDefault="00886844" w:rsidP="00886844">
      <w:pPr>
        <w:pStyle w:val="a8"/>
        <w:numPr>
          <w:ilvl w:val="0"/>
          <w:numId w:val="19"/>
        </w:num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68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Большое значение имеет правильный режим дня ребенка:</w:t>
      </w:r>
    </w:p>
    <w:p w:rsidR="00886844" w:rsidRPr="00886844" w:rsidRDefault="00886844" w:rsidP="00886844">
      <w:pPr>
        <w:pStyle w:val="a8"/>
        <w:numPr>
          <w:ilvl w:val="1"/>
          <w:numId w:val="20"/>
        </w:numPr>
        <w:spacing w:before="100" w:beforeAutospacing="1" w:after="100" w:afterAutospacing="1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68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должен быть полноценный сон;</w:t>
      </w:r>
    </w:p>
    <w:p w:rsidR="00886844" w:rsidRPr="00886844" w:rsidRDefault="00886844" w:rsidP="00886844">
      <w:pPr>
        <w:pStyle w:val="a8"/>
        <w:numPr>
          <w:ilvl w:val="1"/>
          <w:numId w:val="20"/>
        </w:numPr>
        <w:spacing w:before="100" w:beforeAutospacing="1" w:after="100" w:afterAutospacing="1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68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необходимы продолжительные ежедневные прогулки на свежем воздухе, подвижные игры и упражнения</w:t>
      </w:r>
      <w:proofErr w:type="gramStart"/>
      <w:r w:rsidRPr="008868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8868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позволяйте подолгу сидеть перед телевизором, часами играть в компьютерные игры.</w:t>
      </w:r>
    </w:p>
    <w:p w:rsidR="00886844" w:rsidRPr="00886844" w:rsidRDefault="00886844" w:rsidP="00886844">
      <w:pPr>
        <w:pStyle w:val="a8"/>
        <w:numPr>
          <w:ilvl w:val="0"/>
          <w:numId w:val="19"/>
        </w:num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68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bookmarkEnd w:id="0"/>
    <w:p w:rsidR="00886844" w:rsidRPr="003A321F" w:rsidRDefault="00886844" w:rsidP="00886844">
      <w:pPr>
        <w:pStyle w:val="a9"/>
        <w:numPr>
          <w:ilvl w:val="0"/>
          <w:numId w:val="19"/>
        </w:numPr>
        <w:shd w:val="clear" w:color="auto" w:fill="FFFFFF"/>
        <w:spacing w:before="0" w:beforeAutospacing="0" w:after="225" w:afterAutospacing="0" w:line="360" w:lineRule="auto"/>
        <w:ind w:left="360"/>
        <w:jc w:val="both"/>
        <w:rPr>
          <w:color w:val="000000"/>
        </w:rPr>
      </w:pPr>
      <w:r w:rsidRPr="003A321F">
        <w:rPr>
          <w:color w:val="000000"/>
        </w:rPr>
        <w:t>Наладьте взаимоотношение со своим ребенком, чтобы он чувствовал себя с вами спокойно и уверенно:</w:t>
      </w:r>
    </w:p>
    <w:p w:rsidR="00886844" w:rsidRPr="003A321F" w:rsidRDefault="00886844" w:rsidP="00886844">
      <w:pPr>
        <w:pStyle w:val="a9"/>
        <w:shd w:val="clear" w:color="auto" w:fill="FFFFFF"/>
        <w:spacing w:before="0" w:beforeAutospacing="0" w:after="225" w:afterAutospacing="0" w:line="360" w:lineRule="auto"/>
        <w:jc w:val="both"/>
        <w:rPr>
          <w:color w:val="000000"/>
        </w:rPr>
      </w:pPr>
      <w:r w:rsidRPr="003A321F">
        <w:rPr>
          <w:color w:val="000000"/>
        </w:rPr>
        <w:t xml:space="preserve">- слушайте своего ребенка, проводите вместе с ним как можно больше времени. </w:t>
      </w:r>
      <w:proofErr w:type="gramStart"/>
      <w:r w:rsidRPr="003A321F">
        <w:rPr>
          <w:color w:val="000000"/>
        </w:rPr>
        <w:t>Установите семейные традиции, совместные дела: игры (подвижные, настольные, компьютерные); совместное чтение интересных книг, походы в кино, театр, музей, совместные покупки; совместные  прогулки; совместные развлечения и отдых; совместное приготовление пищи;</w:t>
      </w:r>
      <w:proofErr w:type="gramEnd"/>
    </w:p>
    <w:p w:rsidR="00886844" w:rsidRDefault="00886844" w:rsidP="00886844">
      <w:pPr>
        <w:pStyle w:val="a9"/>
        <w:shd w:val="clear" w:color="auto" w:fill="FFFFFF"/>
        <w:spacing w:before="0" w:beforeAutospacing="0" w:after="225" w:afterAutospacing="0" w:line="360" w:lineRule="auto"/>
        <w:jc w:val="both"/>
        <w:rPr>
          <w:color w:val="000000"/>
        </w:rPr>
      </w:pPr>
      <w:r w:rsidRPr="003A321F">
        <w:rPr>
          <w:color w:val="000000"/>
        </w:rPr>
        <w:t>- делитесь с ребенком своим опытом: рассказывайте ему о своем детстве, о трудностях, р</w:t>
      </w:r>
      <w:r>
        <w:rPr>
          <w:color w:val="000000"/>
        </w:rPr>
        <w:t>адостях, ошибках и переживаниях.</w:t>
      </w:r>
      <w:r w:rsidRPr="003A321F">
        <w:rPr>
          <w:color w:val="000000"/>
        </w:rPr>
        <w:t xml:space="preserve"> Следите за собой, особенно в те минуты, когда вы находитесь под действием стресса, раздражены. </w:t>
      </w:r>
      <w:r w:rsidRPr="003A321F">
        <w:rPr>
          <w:color w:val="000000"/>
          <w:shd w:val="clear" w:color="auto" w:fill="FFFFFF"/>
        </w:rPr>
        <w:t>Если Вы расстроены, то дети должны знать о Вашем состоянии. Говорите детям прямо о своих чувствах, желаниях, потребностях, используя «</w:t>
      </w:r>
      <w:proofErr w:type="spellStart"/>
      <w:proofErr w:type="gramStart"/>
      <w:r w:rsidRPr="003A321F">
        <w:rPr>
          <w:color w:val="000000"/>
          <w:shd w:val="clear" w:color="auto" w:fill="FFFFFF"/>
        </w:rPr>
        <w:t>Я-сообщения</w:t>
      </w:r>
      <w:proofErr w:type="spellEnd"/>
      <w:proofErr w:type="gramEnd"/>
      <w:r w:rsidRPr="003A321F">
        <w:rPr>
          <w:color w:val="000000"/>
          <w:shd w:val="clear" w:color="auto" w:fill="FFFFFF"/>
        </w:rPr>
        <w:t>» вместо того, чтобы срывать свое недовольство на детях</w:t>
      </w:r>
      <w:r>
        <w:rPr>
          <w:color w:val="000000"/>
          <w:shd w:val="clear" w:color="auto" w:fill="FFFFFF"/>
        </w:rPr>
        <w:t>.</w:t>
      </w:r>
    </w:p>
    <w:p w:rsidR="00886844" w:rsidRPr="003A321F" w:rsidRDefault="00886844" w:rsidP="00886844">
      <w:pPr>
        <w:pStyle w:val="a9"/>
        <w:shd w:val="clear" w:color="auto" w:fill="FFFFFF"/>
        <w:spacing w:before="0" w:beforeAutospacing="0" w:after="225" w:afterAutospacing="0" w:line="360" w:lineRule="auto"/>
        <w:jc w:val="both"/>
        <w:rPr>
          <w:color w:val="000000"/>
        </w:rPr>
      </w:pPr>
      <w:r>
        <w:rPr>
          <w:noProof/>
          <w:color w:val="000000"/>
        </w:rPr>
        <w:lastRenderedPageBreak/>
        <w:drawing>
          <wp:anchor distT="0" distB="0" distL="0" distR="0" simplePos="0" relativeHeight="251684864" behindDoc="1" locked="0" layoutInCell="1" allowOverlap="1">
            <wp:simplePos x="0" y="0"/>
            <wp:positionH relativeFrom="page">
              <wp:posOffset>-123825</wp:posOffset>
            </wp:positionH>
            <wp:positionV relativeFrom="page">
              <wp:posOffset>-142875</wp:posOffset>
            </wp:positionV>
            <wp:extent cx="10762615" cy="15218410"/>
            <wp:effectExtent l="19050" t="0" r="635" b="0"/>
            <wp:wrapNone/>
            <wp:docPr id="8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2615" cy="1521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321F">
        <w:rPr>
          <w:color w:val="000000"/>
        </w:rPr>
        <w:t>- если в семье несколько детей, постарайтесь уделять свое «безраздельное» внимание каждому из них в отдельности, а не только всем вместе одновременно.</w:t>
      </w:r>
    </w:p>
    <w:p w:rsidR="00886844" w:rsidRPr="00293800" w:rsidRDefault="00886844" w:rsidP="008868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800">
        <w:rPr>
          <w:rFonts w:ascii="Times New Roman" w:hAnsi="Times New Roman" w:cs="Times New Roman"/>
          <w:b/>
          <w:sz w:val="24"/>
          <w:szCs w:val="24"/>
        </w:rPr>
        <w:t>Рекомендации для педагогов в работе</w:t>
      </w:r>
      <w:r>
        <w:rPr>
          <w:rFonts w:ascii="Times New Roman" w:hAnsi="Times New Roman" w:cs="Times New Roman"/>
          <w:b/>
          <w:sz w:val="24"/>
          <w:szCs w:val="24"/>
        </w:rPr>
        <w:t xml:space="preserve"> с тревожными детьми</w:t>
      </w:r>
    </w:p>
    <w:p w:rsidR="00886844" w:rsidRPr="00293800" w:rsidRDefault="00886844" w:rsidP="00886844">
      <w:pPr>
        <w:pStyle w:val="a8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3800">
        <w:rPr>
          <w:rFonts w:ascii="Times New Roman" w:hAnsi="Times New Roman" w:cs="Times New Roman"/>
          <w:sz w:val="24"/>
          <w:szCs w:val="24"/>
        </w:rPr>
        <w:t>Снизить уровень тревожности ученика перед незнакомыми учителями, сократить период привыкания к новому учителю.</w:t>
      </w:r>
    </w:p>
    <w:p w:rsidR="00886844" w:rsidRPr="00293800" w:rsidRDefault="00886844" w:rsidP="00886844">
      <w:pPr>
        <w:pStyle w:val="a8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3800">
        <w:rPr>
          <w:rFonts w:ascii="Times New Roman" w:hAnsi="Times New Roman" w:cs="Times New Roman"/>
          <w:sz w:val="24"/>
          <w:szCs w:val="24"/>
        </w:rPr>
        <w:t>Помочь быстрее узнать учащихся, быстрее индивидуализировать и дифференцировать обучение.</w:t>
      </w:r>
    </w:p>
    <w:p w:rsidR="00886844" w:rsidRPr="00293800" w:rsidRDefault="00886844" w:rsidP="00886844">
      <w:pPr>
        <w:pStyle w:val="a8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3800">
        <w:rPr>
          <w:rFonts w:ascii="Times New Roman" w:hAnsi="Times New Roman" w:cs="Times New Roman"/>
          <w:sz w:val="24"/>
          <w:szCs w:val="24"/>
        </w:rPr>
        <w:t>Создать доброжелательную атмосферу, в которой чувствуют себя ученики.</w:t>
      </w:r>
    </w:p>
    <w:p w:rsidR="00886844" w:rsidRPr="00293800" w:rsidRDefault="00886844" w:rsidP="00886844">
      <w:pPr>
        <w:pStyle w:val="a8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3800">
        <w:rPr>
          <w:rFonts w:ascii="Times New Roman" w:hAnsi="Times New Roman" w:cs="Times New Roman"/>
          <w:sz w:val="24"/>
          <w:szCs w:val="24"/>
        </w:rPr>
        <w:t>Избегайте состязаний и каких-либо видов работ, учитывающих скорость.</w:t>
      </w:r>
    </w:p>
    <w:p w:rsidR="00886844" w:rsidRPr="00293800" w:rsidRDefault="00886844" w:rsidP="00886844">
      <w:pPr>
        <w:pStyle w:val="a8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3800">
        <w:rPr>
          <w:rFonts w:ascii="Times New Roman" w:hAnsi="Times New Roman" w:cs="Times New Roman"/>
          <w:sz w:val="24"/>
          <w:szCs w:val="24"/>
        </w:rPr>
        <w:t>Не сравнивайте ребенка с окружающими.</w:t>
      </w:r>
    </w:p>
    <w:p w:rsidR="00886844" w:rsidRPr="00293800" w:rsidRDefault="00886844" w:rsidP="00886844">
      <w:pPr>
        <w:pStyle w:val="a8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3800">
        <w:rPr>
          <w:rFonts w:ascii="Times New Roman" w:hAnsi="Times New Roman" w:cs="Times New Roman"/>
          <w:sz w:val="24"/>
          <w:szCs w:val="24"/>
        </w:rPr>
        <w:t>Способствуйте повышению самооценки ребенка, чаще хвалите его, но так, чтобы он знал за что.</w:t>
      </w:r>
    </w:p>
    <w:p w:rsidR="00886844" w:rsidRPr="00293800" w:rsidRDefault="00886844" w:rsidP="00886844">
      <w:pPr>
        <w:pStyle w:val="a8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3800">
        <w:rPr>
          <w:rFonts w:ascii="Times New Roman" w:hAnsi="Times New Roman" w:cs="Times New Roman"/>
          <w:sz w:val="24"/>
          <w:szCs w:val="24"/>
        </w:rPr>
        <w:t>Чаще обращайтесь к ребенку по имени.</w:t>
      </w:r>
    </w:p>
    <w:p w:rsidR="00886844" w:rsidRPr="00293800" w:rsidRDefault="00886844" w:rsidP="00886844">
      <w:pPr>
        <w:pStyle w:val="a8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3800">
        <w:rPr>
          <w:rFonts w:ascii="Times New Roman" w:hAnsi="Times New Roman" w:cs="Times New Roman"/>
          <w:sz w:val="24"/>
          <w:szCs w:val="24"/>
        </w:rPr>
        <w:t>Не предъявляйте к ребенку завышенных требований.</w:t>
      </w:r>
    </w:p>
    <w:p w:rsidR="00886844" w:rsidRPr="00293800" w:rsidRDefault="00886844" w:rsidP="00886844">
      <w:pPr>
        <w:pStyle w:val="a8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3800">
        <w:rPr>
          <w:rFonts w:ascii="Times New Roman" w:hAnsi="Times New Roman" w:cs="Times New Roman"/>
          <w:sz w:val="24"/>
          <w:szCs w:val="24"/>
        </w:rPr>
        <w:t>Будьте последовательны в воспитании ребенка.</w:t>
      </w:r>
    </w:p>
    <w:p w:rsidR="00886844" w:rsidRPr="00293800" w:rsidRDefault="00886844" w:rsidP="00886844">
      <w:pPr>
        <w:pStyle w:val="a8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3800">
        <w:rPr>
          <w:rFonts w:ascii="Times New Roman" w:hAnsi="Times New Roman" w:cs="Times New Roman"/>
          <w:sz w:val="24"/>
          <w:szCs w:val="24"/>
        </w:rPr>
        <w:t xml:space="preserve"> Старайтесь делать ребенку как можно меньше замечаний.</w:t>
      </w:r>
    </w:p>
    <w:p w:rsidR="00886844" w:rsidRPr="00293800" w:rsidRDefault="00886844" w:rsidP="00886844">
      <w:pPr>
        <w:pStyle w:val="a8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3800">
        <w:rPr>
          <w:rFonts w:ascii="Times New Roman" w:hAnsi="Times New Roman" w:cs="Times New Roman"/>
          <w:sz w:val="24"/>
          <w:szCs w:val="24"/>
        </w:rPr>
        <w:t xml:space="preserve"> Не унижайте ребенка, наказывая его.</w:t>
      </w:r>
    </w:p>
    <w:p w:rsidR="00886844" w:rsidRPr="00293800" w:rsidRDefault="00886844" w:rsidP="0088684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6844" w:rsidRPr="00293800" w:rsidRDefault="00886844" w:rsidP="0088684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6844" w:rsidRPr="00293800" w:rsidRDefault="00886844" w:rsidP="0088684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6844" w:rsidRPr="00293800" w:rsidRDefault="00886844" w:rsidP="0088684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6844" w:rsidRPr="00EC180C" w:rsidRDefault="00886844" w:rsidP="00886844">
      <w:pPr>
        <w:spacing w:line="360" w:lineRule="auto"/>
        <w:rPr>
          <w:sz w:val="24"/>
          <w:szCs w:val="24"/>
        </w:rPr>
      </w:pPr>
    </w:p>
    <w:p w:rsidR="00357C3D" w:rsidRPr="00D71512" w:rsidRDefault="00357C3D" w:rsidP="00357C3D">
      <w:pPr>
        <w:rPr>
          <w:rFonts w:ascii="Times New Roman" w:hAnsi="Times New Roman" w:cs="Times New Roman"/>
          <w:sz w:val="24"/>
          <w:szCs w:val="24"/>
        </w:rPr>
      </w:pPr>
    </w:p>
    <w:p w:rsidR="005A32CF" w:rsidRDefault="005A32CF" w:rsidP="005A32CF">
      <w:pPr>
        <w:tabs>
          <w:tab w:val="left" w:pos="10518"/>
        </w:tabs>
        <w:rPr>
          <w:b/>
          <w:color w:val="000080"/>
          <w:sz w:val="52"/>
        </w:rPr>
      </w:pPr>
      <w:r>
        <w:rPr>
          <w:b/>
          <w:color w:val="000080"/>
          <w:sz w:val="52"/>
        </w:rPr>
        <w:tab/>
      </w:r>
    </w:p>
    <w:p w:rsidR="005A32CF" w:rsidRPr="00D66D59" w:rsidRDefault="005A32CF" w:rsidP="005A32CF">
      <w:pPr>
        <w:rPr>
          <w:b/>
          <w:bCs/>
          <w:i/>
          <w:color w:val="000000"/>
          <w:sz w:val="28"/>
          <w:szCs w:val="28"/>
          <w:u w:val="single"/>
        </w:rPr>
      </w:pPr>
    </w:p>
    <w:p w:rsidR="007820FB" w:rsidRPr="004B08DF" w:rsidRDefault="007820FB" w:rsidP="007820FB">
      <w:pPr>
        <w:pStyle w:val="a8"/>
        <w:spacing w:line="360" w:lineRule="auto"/>
        <w:ind w:left="1440"/>
        <w:jc w:val="both"/>
      </w:pPr>
    </w:p>
    <w:p w:rsidR="007820FB" w:rsidRPr="004B08DF" w:rsidRDefault="007820FB" w:rsidP="007820FB">
      <w:pPr>
        <w:spacing w:line="360" w:lineRule="auto"/>
      </w:pPr>
    </w:p>
    <w:p w:rsidR="003D2D27" w:rsidRPr="00C37985" w:rsidRDefault="003D2D27" w:rsidP="007820FB">
      <w:pPr>
        <w:pStyle w:val="c6"/>
        <w:spacing w:before="0" w:beforeAutospacing="0" w:after="0" w:afterAutospacing="0"/>
        <w:jc w:val="both"/>
      </w:pPr>
      <w:r w:rsidRPr="00C37985">
        <w:rPr>
          <w:rStyle w:val="c2"/>
          <w:b/>
        </w:rPr>
        <w:t xml:space="preserve">                 </w:t>
      </w:r>
    </w:p>
    <w:p w:rsidR="003D2D27" w:rsidRPr="00C37985" w:rsidRDefault="003D2D27" w:rsidP="003D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9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D27" w:rsidRPr="00C37985" w:rsidRDefault="003D2D27" w:rsidP="003D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D27" w:rsidRPr="00C37985" w:rsidRDefault="003D2D27" w:rsidP="003D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98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D2D27" w:rsidRPr="00C37985" w:rsidSect="00A26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3D4A"/>
      </v:shape>
    </w:pict>
  </w:numPicBullet>
  <w:abstractNum w:abstractNumId="0">
    <w:nsid w:val="0B4F00F1"/>
    <w:multiLevelType w:val="multilevel"/>
    <w:tmpl w:val="A83ED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867E8"/>
    <w:multiLevelType w:val="hybridMultilevel"/>
    <w:tmpl w:val="DE062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F247C"/>
    <w:multiLevelType w:val="hybridMultilevel"/>
    <w:tmpl w:val="7F147F1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5F34C2"/>
    <w:multiLevelType w:val="hybridMultilevel"/>
    <w:tmpl w:val="CD8ADD0C"/>
    <w:lvl w:ilvl="0" w:tplc="AC26B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31D27"/>
    <w:multiLevelType w:val="hybridMultilevel"/>
    <w:tmpl w:val="363E5646"/>
    <w:lvl w:ilvl="0" w:tplc="1440633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D3070"/>
    <w:multiLevelType w:val="hybridMultilevel"/>
    <w:tmpl w:val="D1DED95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503CC7"/>
    <w:multiLevelType w:val="hybridMultilevel"/>
    <w:tmpl w:val="D444F3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83E77"/>
    <w:multiLevelType w:val="multilevel"/>
    <w:tmpl w:val="7E34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01B3F7B"/>
    <w:multiLevelType w:val="hybridMultilevel"/>
    <w:tmpl w:val="DE2CE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0593D"/>
    <w:multiLevelType w:val="hybridMultilevel"/>
    <w:tmpl w:val="92BE2B8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B97032"/>
    <w:multiLevelType w:val="hybridMultilevel"/>
    <w:tmpl w:val="ECB80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4186D"/>
    <w:multiLevelType w:val="multilevel"/>
    <w:tmpl w:val="96CCA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E81E8B"/>
    <w:multiLevelType w:val="multilevel"/>
    <w:tmpl w:val="EC74B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06359A"/>
    <w:multiLevelType w:val="hybridMultilevel"/>
    <w:tmpl w:val="04163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15352F"/>
    <w:multiLevelType w:val="hybridMultilevel"/>
    <w:tmpl w:val="088C2B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F593A"/>
    <w:multiLevelType w:val="hybridMultilevel"/>
    <w:tmpl w:val="DC121972"/>
    <w:lvl w:ilvl="0" w:tplc="699272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63CF9E6">
      <w:start w:val="8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F7DED"/>
    <w:multiLevelType w:val="hybridMultilevel"/>
    <w:tmpl w:val="9B98AC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EDD7211"/>
    <w:multiLevelType w:val="hybridMultilevel"/>
    <w:tmpl w:val="62105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126BD4"/>
    <w:multiLevelType w:val="hybridMultilevel"/>
    <w:tmpl w:val="E9C02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4A11CB"/>
    <w:multiLevelType w:val="hybridMultilevel"/>
    <w:tmpl w:val="09A8D774"/>
    <w:lvl w:ilvl="0" w:tplc="041CFFA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9"/>
  </w:num>
  <w:num w:numId="5">
    <w:abstractNumId w:val="8"/>
  </w:num>
  <w:num w:numId="6">
    <w:abstractNumId w:val="3"/>
  </w:num>
  <w:num w:numId="7">
    <w:abstractNumId w:val="18"/>
  </w:num>
  <w:num w:numId="8">
    <w:abstractNumId w:val="10"/>
  </w:num>
  <w:num w:numId="9">
    <w:abstractNumId w:val="16"/>
  </w:num>
  <w:num w:numId="10">
    <w:abstractNumId w:val="13"/>
  </w:num>
  <w:num w:numId="11">
    <w:abstractNumId w:val="6"/>
  </w:num>
  <w:num w:numId="12">
    <w:abstractNumId w:val="5"/>
  </w:num>
  <w:num w:numId="13">
    <w:abstractNumId w:val="9"/>
  </w:num>
  <w:num w:numId="14">
    <w:abstractNumId w:val="7"/>
  </w:num>
  <w:num w:numId="15">
    <w:abstractNumId w:val="17"/>
  </w:num>
  <w:num w:numId="16">
    <w:abstractNumId w:val="1"/>
  </w:num>
  <w:num w:numId="17">
    <w:abstractNumId w:val="4"/>
  </w:num>
  <w:num w:numId="18">
    <w:abstractNumId w:val="2"/>
  </w:num>
  <w:num w:numId="19">
    <w:abstractNumId w:val="14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1415"/>
    <w:rsid w:val="0011004A"/>
    <w:rsid w:val="0012222A"/>
    <w:rsid w:val="00164255"/>
    <w:rsid w:val="00357C3D"/>
    <w:rsid w:val="003D2D27"/>
    <w:rsid w:val="00427816"/>
    <w:rsid w:val="005A32CF"/>
    <w:rsid w:val="005F5F6F"/>
    <w:rsid w:val="00665D7D"/>
    <w:rsid w:val="00723523"/>
    <w:rsid w:val="007669F7"/>
    <w:rsid w:val="007820FB"/>
    <w:rsid w:val="00824387"/>
    <w:rsid w:val="00886844"/>
    <w:rsid w:val="009C6A09"/>
    <w:rsid w:val="00A15852"/>
    <w:rsid w:val="00A26BD0"/>
    <w:rsid w:val="00C0293D"/>
    <w:rsid w:val="00C21B98"/>
    <w:rsid w:val="00D11415"/>
    <w:rsid w:val="00D60117"/>
    <w:rsid w:val="00ED5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D0"/>
  </w:style>
  <w:style w:type="paragraph" w:styleId="1">
    <w:name w:val="heading 1"/>
    <w:basedOn w:val="a"/>
    <w:link w:val="10"/>
    <w:uiPriority w:val="9"/>
    <w:qFormat/>
    <w:rsid w:val="00886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1415"/>
    <w:rPr>
      <w:b/>
      <w:bCs/>
    </w:rPr>
  </w:style>
  <w:style w:type="character" w:styleId="a4">
    <w:name w:val="Hyperlink"/>
    <w:basedOn w:val="a0"/>
    <w:uiPriority w:val="99"/>
    <w:semiHidden/>
    <w:unhideWhenUsed/>
    <w:rsid w:val="00D1141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1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415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C21B98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val="en-US" w:bidi="en-US"/>
    </w:rPr>
  </w:style>
  <w:style w:type="paragraph" w:customStyle="1" w:styleId="c6">
    <w:name w:val="c6"/>
    <w:basedOn w:val="a"/>
    <w:rsid w:val="003D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D2D27"/>
  </w:style>
  <w:style w:type="paragraph" w:styleId="a8">
    <w:name w:val="List Paragraph"/>
    <w:basedOn w:val="a"/>
    <w:uiPriority w:val="34"/>
    <w:qFormat/>
    <w:rsid w:val="003D2D2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3D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6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1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275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3696">
          <w:marLeft w:val="0"/>
          <w:marRight w:val="0"/>
          <w:marTop w:val="1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5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3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9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1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26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3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1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0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856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680624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286483">
                                                                  <w:marLeft w:val="0"/>
                                                                  <w:marRight w:val="163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36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2148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17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97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7754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058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63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73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511372">
                                                      <w:marLeft w:val="200"/>
                                                      <w:marRight w:val="200"/>
                                                      <w:marTop w:val="0"/>
                                                      <w:marBottom w:val="8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034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1335</Words>
  <Characters>7613</Characters>
  <Application>Microsoft Office Word</Application>
  <DocSecurity>0</DocSecurity>
  <Lines>63</Lines>
  <Paragraphs>17</Paragraphs>
  <ScaleCrop>false</ScaleCrop>
  <Company/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Shkola91</dc:creator>
  <cp:lastModifiedBy>Shkola91</cp:lastModifiedBy>
  <cp:revision>2</cp:revision>
  <dcterms:created xsi:type="dcterms:W3CDTF">2023-09-11T13:05:00Z</dcterms:created>
  <dcterms:modified xsi:type="dcterms:W3CDTF">2023-09-11T13:05:00Z</dcterms:modified>
</cp:coreProperties>
</file>